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建设工程招标采购项目情况统计表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填报单位（公章）：               填报人：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         联系方式：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           填报日期:</w:t>
      </w:r>
    </w:p>
    <w:tbl>
      <w:tblPr>
        <w:tblStyle w:val="4"/>
        <w:tblW w:w="12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778"/>
        <w:gridCol w:w="1076"/>
        <w:gridCol w:w="804"/>
        <w:gridCol w:w="780"/>
        <w:gridCol w:w="804"/>
        <w:gridCol w:w="828"/>
        <w:gridCol w:w="900"/>
        <w:gridCol w:w="852"/>
        <w:gridCol w:w="912"/>
        <w:gridCol w:w="1020"/>
        <w:gridCol w:w="1068"/>
        <w:gridCol w:w="148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6" w:hRule="exac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类型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新 建、改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建.装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修、拆除、修缮等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施工内容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采购时间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采购方式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资金来源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18"/>
                <w:szCs w:val="18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en-US"/>
              </w:rPr>
              <w:t>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代理机构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参加单位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成交单位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成交金额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18"/>
                <w:szCs w:val="18"/>
                <w:lang w:val="en-US" w:eastAsia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万元）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此前是否发现问题线索及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  <w:t>处置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left"/>
        <w:textAlignment w:val="auto"/>
        <w:rPr>
          <w:rFonts w:hint="eastAsia" w:ascii="MingLiU" w:hAnsi="MingLiU" w:eastAsia="MingLiU"/>
          <w:sz w:val="28"/>
          <w:szCs w:val="28"/>
        </w:rPr>
        <w:sectPr>
          <w:footerReference r:id="rId4" w:type="default"/>
          <w:footerReference r:id="rId5" w:type="even"/>
          <w:pgSz w:w="16834" w:h="11909" w:orient="landscape"/>
          <w:pgMar w:top="1587" w:right="2098" w:bottom="1474" w:left="1984" w:header="0" w:footer="0" w:gutter="0"/>
          <w:lnNumType w:countBy="0" w:distance="360"/>
          <w:cols w:space="720" w:num="1"/>
          <w:docGrid w:type="lines"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说明：项目采购分标段的，各标段单独填写。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建设工程招标采购领域专项整治自查自纠问题台账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填报单位（公章）：               填报人：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         联系方式：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           填报日期: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027"/>
        <w:gridCol w:w="5"/>
        <w:gridCol w:w="2708"/>
        <w:gridCol w:w="864"/>
        <w:gridCol w:w="1032"/>
        <w:gridCol w:w="1224"/>
        <w:gridCol w:w="1968"/>
        <w:gridCol w:w="5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3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自查自纠问题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整改措施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时限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整改情况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2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说明：6月20日前填写前六项，将自查报告和台账的纸质版、电子版一并报校纪委纪检监察室（1号楼109室）；10月1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0日前填写整改情况，与自查自纠报告一并上报。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="100" w:afterLines="-2147483648" w:afterAutospacing="1"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</w:p>
    <w:sectPr>
      <w:pgSz w:w="16834" w:h="11909" w:orient="landscape"/>
      <w:pgMar w:top="1587" w:right="2098" w:bottom="1474" w:left="1984" w:header="0" w:footer="0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4017010</wp:posOffset>
              </wp:positionH>
              <wp:positionV relativeFrom="paragraph">
                <wp:posOffset>-1013460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6.3pt;margin-top:-79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pm/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Le/g2QAAAAwBAAAPAAAAAAAAAAEAIAAAACIAAABkcnMvZG93bnJldi54&#10;bWxQSwECFAAUAAAACACHTuJA4YDTjj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4001135</wp:posOffset>
              </wp:positionH>
              <wp:positionV relativeFrom="paragraph">
                <wp:posOffset>-1013460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05pt;margin-top:-79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b0eaw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zc5MmQyODU0NWM1YWEwZjgzNjk2ZGUwODg0YTAifQ=="/>
    <w:docVar w:name="KSO_WPS_MARK_KEY" w:val="b6ba68c8-45e6-4f20-919f-39ccd83158af"/>
  </w:docVars>
  <w:rsids>
    <w:rsidRoot w:val="00172A27"/>
    <w:rsid w:val="149D16A7"/>
    <w:rsid w:val="26D60A22"/>
    <w:rsid w:val="3A7A3DB3"/>
    <w:rsid w:val="471E243E"/>
    <w:rsid w:val="47361854"/>
    <w:rsid w:val="4D3B253C"/>
    <w:rsid w:val="5C916C24"/>
    <w:rsid w:val="6CB72BE9"/>
    <w:rsid w:val="774D70F8"/>
    <w:rsid w:val="793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</w:pPr>
    <w:rPr>
      <w:rFonts w:hint="eastAsia" w:ascii="Times New Roman" w:hAnsi="Times New Roman" w:eastAsia="Times New Roman" w:cstheme="minorBidi"/>
      <w:color w:val="000000"/>
      <w:sz w:val="24"/>
      <w:szCs w:val="24"/>
      <w:lang w:val="zh-TW" w:eastAsia="zh-TW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0</Lines>
  <Paragraphs>0</Paragraphs>
  <TotalTime>1</TotalTime>
  <ScaleCrop>false</ScaleCrop>
  <LinksUpToDate>false</LinksUpToDate>
  <CharactersWithSpaces>383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2023-04-14T02:04:00Z</dcterms:created>
  <dc:creator>oaadmin</dc:creator>
  <cp:lastModifiedBy>oaadmin</cp:lastModifiedBy>
  <dcterms:modified xsi:type="dcterms:W3CDTF">2023-04-19T09:26:32Z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075C1FDF747442E9824C54316EA5ECEA</vt:lpwstr>
  </property>
</Properties>
</file>